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/>
      </w:pPr>
      <w:r>
        <w:rPr>
          <w:b/>
          <w:color w:val="E86720"/>
          <w:sz w:val="22"/>
        </w:rPr>
        <w:t>AI SME YOUTH COMPETITION ’26</w:t>
      </w:r>
    </w:p>
    <w:p>
      <w:pPr>
        <w:pStyle w:val="Title"/>
      </w:pPr>
      <w:r>
        <w:t>F&amp;B &amp; HOSPITALITY</w:t>
        <w:br/>
      </w:r>
      <w:r>
        <w:rPr>
          <w:color w:val="192330"/>
          <w:sz w:val="40"/>
        </w:rPr>
        <w:t>Smart Café: Sell More, Waste Less</w:t>
      </w:r>
    </w:p>
    <w:p>
      <w:pPr>
        <w:spacing w:after="240"/>
      </w:pPr>
      <w:r>
        <w:rPr>
          <w:b/>
          <w:color w:val="E86720"/>
        </w:rPr>
        <w:t xml:space="preserve">SPONSOR INSPIRATION  </w:t>
      </w:r>
      <w:r>
        <w:t>Forbest • Himalaya • Lactasoy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3EA"/>
          </w:tcPr>
          <w:p>
            <w:r>
              <w:rPr>
                <w:b/>
                <w:color w:val="E86720"/>
              </w:rPr>
              <w:t>COMPETITION PURPOSE</w:t>
              <w:br/>
            </w:r>
            <w:r>
              <w:t>Give student teams a realistic SME problem, a clear business objective, and an opportunity to build a working AI prototype within the competition timeline.</w:t>
            </w:r>
          </w:p>
        </w:tc>
      </w:tr>
    </w:tbl>
    <w:p>
      <w:pPr>
        <w:pStyle w:val="Heading1"/>
      </w:pPr>
      <w:r>
        <w:t>1. The SME Problem</w:t>
      </w:r>
    </w:p>
    <w:p>
      <w:r>
        <w:t>A small café struggles to predict daily demand. Some ingredients go unused, popular items run out, and staff spend time manually reviewing sales and creating promotions.</w:t>
      </w:r>
    </w:p>
    <w:p>
      <w:pPr>
        <w:pStyle w:val="Heading1"/>
      </w:pPr>
      <w:r>
        <w:t>2. The Business Challenge</w:t>
      </w:r>
    </w:p>
    <w:p>
      <w:r>
        <w:t>Build an AI assistant that helps the café make smarter daily operating decisions.</w:t>
      </w:r>
    </w:p>
    <w:p>
      <w:pPr>
        <w:pStyle w:val="Heading1"/>
      </w:pPr>
      <w:r>
        <w:t>3. What Teams Could Build</w:t>
      </w:r>
    </w:p>
    <w:p>
      <w:pPr>
        <w:pStyle w:val="ListBullet"/>
      </w:pPr>
      <w:r>
        <w:t>AI sales and demand forecasting using historical sales data.</w:t>
      </w:r>
    </w:p>
    <w:p>
      <w:pPr>
        <w:pStyle w:val="ListBullet"/>
      </w:pPr>
      <w:r>
        <w:t>Ingredient and food-waste recommendations.</w:t>
      </w:r>
    </w:p>
    <w:p>
      <w:pPr>
        <w:pStyle w:val="ListBullet"/>
      </w:pPr>
      <w:r>
        <w:t>Menu and promotion suggestions based on sales patterns.</w:t>
      </w:r>
    </w:p>
    <w:p>
      <w:pPr>
        <w:pStyle w:val="ListBullet"/>
      </w:pPr>
      <w:r>
        <w:t>A simple owner dashboard with recommended actions.</w:t>
      </w:r>
    </w:p>
    <w:p>
      <w:pPr>
        <w:pStyle w:val="Heading1"/>
      </w:pPr>
      <w:r>
        <w:t>4. Required Deliverable</w:t>
      </w:r>
    </w:p>
    <w:p>
      <w:r>
        <w:t>A working prototype that takes sample sales data and generates useful recommendations.</w:t>
      </w:r>
    </w:p>
    <w:p>
      <w:pPr>
        <w:pStyle w:val="Heading1"/>
      </w:pPr>
      <w:r>
        <w:t>5. Success Metrics</w:t>
      </w:r>
    </w:p>
    <w:p>
      <w:pPr>
        <w:pStyle w:val="ListBullet"/>
      </w:pPr>
      <w:r>
        <w:t>Forecasting accuracy against historical sales.</w:t>
      </w:r>
    </w:p>
    <w:p>
      <w:pPr>
        <w:pStyle w:val="ListBullet"/>
      </w:pPr>
      <w:r>
        <w:t>Estimated reduction in food waste.</w:t>
      </w:r>
    </w:p>
    <w:p>
      <w:pPr>
        <w:pStyle w:val="ListBullet"/>
      </w:pPr>
      <w:r>
        <w:t>Potential improvement in revenue or gross margin.</w:t>
      </w:r>
    </w:p>
    <w:p>
      <w:pPr>
        <w:pStyle w:val="Heading1"/>
      </w:pPr>
      <w:r>
        <w:t>6. Fairness Guardrail</w:t>
      </w:r>
    </w:p>
    <w:p>
      <w:r>
        <w:t>Provide every team with the same synthetic sales, inventory, and menu dataset. Teams may choose different approaches, but must test their results against the same baseline.</w:t>
      </w:r>
    </w:p>
    <w:p>
      <w:pPr>
        <w:pStyle w:val="Heading1"/>
      </w:pPr>
      <w:r>
        <w:t>7. Shared Judging Rubric</w:t>
      </w:r>
    </w:p>
    <w:p>
      <w:r>
        <w:t>All tracks use the same 100-point framework so teams are judged consistently on value, execution, evidence, and communication.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Criterion</w:t>
            </w:r>
          </w:p>
        </w:tc>
        <w:tc>
          <w:tcPr>
            <w:tcW w:type="dxa" w:w="4968"/>
          </w:tcPr>
          <w:p>
            <w:r>
              <w:t>Weight</w:t>
            </w:r>
          </w:p>
        </w:tc>
      </w:tr>
      <w:tr>
        <w:tc>
          <w:tcPr>
            <w:tcW w:type="dxa" w:w="4968"/>
          </w:tcPr>
          <w:p>
            <w:r>
              <w:t>Business problem and SME value</w:t>
            </w:r>
          </w:p>
        </w:tc>
        <w:tc>
          <w:tcPr>
            <w:tcW w:type="dxa" w:w="4968"/>
          </w:tcPr>
          <w:p>
            <w:r>
              <w:t>25%</w:t>
            </w:r>
          </w:p>
        </w:tc>
      </w:tr>
      <w:tr>
        <w:tc>
          <w:tcPr>
            <w:tcW w:type="dxa" w:w="4968"/>
          </w:tcPr>
          <w:p>
            <w:r>
              <w:t>Working AI prototype</w:t>
            </w:r>
          </w:p>
        </w:tc>
        <w:tc>
          <w:tcPr>
            <w:tcW w:type="dxa" w:w="4968"/>
          </w:tcPr>
          <w:p>
            <w:r>
              <w:t>25%</w:t>
            </w:r>
          </w:p>
        </w:tc>
      </w:tr>
      <w:tr>
        <w:tc>
          <w:tcPr>
            <w:tcW w:type="dxa" w:w="4968"/>
          </w:tcPr>
          <w:p>
            <w:r>
              <w:t>Testing and measurable impact</w:t>
            </w:r>
          </w:p>
        </w:tc>
        <w:tc>
          <w:tcPr>
            <w:tcW w:type="dxa" w:w="4968"/>
          </w:tcPr>
          <w:p>
            <w:r>
              <w:t>20%</w:t>
            </w:r>
          </w:p>
        </w:tc>
      </w:tr>
      <w:tr>
        <w:tc>
          <w:tcPr>
            <w:tcW w:type="dxa" w:w="4968"/>
          </w:tcPr>
          <w:p>
            <w:r>
              <w:t>Creativity and AI application</w:t>
            </w:r>
          </w:p>
        </w:tc>
        <w:tc>
          <w:tcPr>
            <w:tcW w:type="dxa" w:w="4968"/>
          </w:tcPr>
          <w:p>
            <w:r>
              <w:t>15%</w:t>
            </w:r>
          </w:p>
        </w:tc>
      </w:tr>
      <w:tr>
        <w:tc>
          <w:tcPr>
            <w:tcW w:type="dxa" w:w="4968"/>
          </w:tcPr>
          <w:p>
            <w:r>
              <w:t>Presentation and scalability</w:t>
            </w:r>
          </w:p>
        </w:tc>
        <w:tc>
          <w:tcPr>
            <w:tcW w:type="dxa" w:w="4968"/>
          </w:tcPr>
          <w:p>
            <w:r>
              <w:t>15%</w:t>
            </w:r>
          </w:p>
        </w:tc>
      </w:tr>
      <w:tr>
        <w:tc>
          <w:tcPr>
            <w:tcW w:type="dxa" w:w="4968"/>
            <w:shd w:fill="FFF3EA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68"/>
            <w:shd w:fill="FFF3EA"/>
          </w:tcPr>
          <w:p>
            <w:r>
              <w:rPr>
                <w:b/>
              </w:rPr>
              <w:t>100%</w:t>
            </w:r>
          </w:p>
        </w:tc>
      </w:tr>
    </w:tbl>
    <w:p>
      <w:pPr>
        <w:pStyle w:val="Heading1"/>
      </w:pPr>
      <w:r>
        <w:t>8. Recommended Student Workflow</w:t>
      </w:r>
    </w:p>
    <w:p>
      <w:pPr>
        <w:pStyle w:val="ListNumber"/>
      </w:pPr>
      <w:r>
        <w:rPr>
          <w:b/>
          <w:color w:val="E86720"/>
        </w:rPr>
        <w:t xml:space="preserve">Discover: </w:t>
      </w:r>
      <w:r>
        <w:t>Identify the SME problem, its users, and the business outcome to improve.</w:t>
      </w:r>
    </w:p>
    <w:p>
      <w:pPr>
        <w:pStyle w:val="ListNumber"/>
      </w:pPr>
      <w:r>
        <w:rPr>
          <w:b/>
          <w:color w:val="E86720"/>
        </w:rPr>
        <w:t xml:space="preserve">Build: </w:t>
      </w:r>
      <w:r>
        <w:t>Use accessible AI tools to create a functional prototype with a defined input and output.</w:t>
      </w:r>
    </w:p>
    <w:p>
      <w:pPr>
        <w:pStyle w:val="ListNumber"/>
      </w:pPr>
      <w:r>
        <w:rPr>
          <w:b/>
          <w:color w:val="E86720"/>
        </w:rPr>
        <w:t xml:space="preserve">Test: </w:t>
      </w:r>
      <w:r>
        <w:t>Test the prototype against common examples, identify errors, and refine the solution.</w:t>
      </w:r>
    </w:p>
    <w:p>
      <w:pPr>
        <w:pStyle w:val="ListNumber"/>
      </w:pPr>
      <w:r>
        <w:rPr>
          <w:b/>
          <w:color w:val="E86720"/>
        </w:rPr>
        <w:t xml:space="preserve">Pitch: </w:t>
      </w:r>
      <w:r>
        <w:t>Demonstrate the product and explain its impact, implementation cost, limitations, and potential SME customers.</w:t>
      </w:r>
    </w:p>
    <w:p>
      <w:pPr>
        <w:pStyle w:val="Heading1"/>
      </w:pPr>
      <w:r>
        <w:t>Sponsor Context</w:t>
      </w:r>
    </w:p>
    <w:p>
      <w:r>
        <w:t>This case is inspired by the F&amp;B and hospitality sponsor group: Forbest, Himalaya, and Lactasoy. The case is a proposed competition challenge, not a claim that these sponsors have confirmed this specific operational problem.</w:t>
      </w:r>
    </w:p>
    <w:p>
      <w:r>
        <w:rPr>
          <w:b/>
        </w:rPr>
        <w:t xml:space="preserve">Competition principle: </w:t>
      </w:r>
      <w:r>
        <w:t>The sponsor group provides industry inspiration. Do not imply that sponsors have endorsed a specific problem statement or supplied internal data unless this has been confirmed.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8616C"/>
        <w:sz w:val="16"/>
      </w:rPr>
      <w:t>Competition Brief  •  F&amp;B &amp; HOSPITALITY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E86720"/>
        <w:sz w:val="16"/>
      </w:rPr>
      <w:t>AI KID SCHOOL  |  AI SME YOUTH COMPETITION ’26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233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E8672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9233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19233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SME Youth Competition ’26 — F&amp;B &amp; HOSPITALITY</dc:title>
  <dc:subject/>
  <dc:creator>AI Kid School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